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color w:val="000000" w:themeColor="text1"/>
          <w:sz w:val="32"/>
          <w:szCs w:val="32"/>
        </w:rPr>
        <w:id w:val="1401953757"/>
        <w:docPartObj>
          <w:docPartGallery w:val="Cover Pages"/>
          <w:docPartUnique/>
        </w:docPartObj>
      </w:sdtPr>
      <w:sdtEndPr>
        <w:rPr>
          <w:rFonts w:ascii="Arial" w:eastAsia="Times New Roman" w:hAnsi="Arial" w:cs="Arial"/>
          <w:color w:val="auto"/>
          <w:sz w:val="24"/>
          <w:szCs w:val="24"/>
        </w:rPr>
      </w:sdtEndPr>
      <w:sdtContent>
        <w:bookmarkStart w:id="0" w:name="_GoBack" w:displacedByCustomXml="prev"/>
        <w:p w:rsidR="002458EF" w:rsidRDefault="002458EF" w:rsidP="002458EF">
          <w:pPr>
            <w:pStyle w:val="SemEspaamento"/>
            <w:rPr>
              <w:rFonts w:asciiTheme="majorHAnsi" w:hAnsiTheme="majorHAnsi" w:cs="Arial"/>
              <w:sz w:val="28"/>
              <w:szCs w:val="28"/>
            </w:rPr>
          </w:pPr>
          <w:r>
            <w:rPr>
              <w:noProof/>
              <w:sz w:val="24"/>
              <w:szCs w:val="24"/>
            </w:rPr>
            <w:pict>
              <v:group id="Grupo 39" o:spid="_x0000_s1035" style="position:absolute;margin-left:0;margin-top:-2.25pt;width:595.3pt;height:841.9pt;z-index:-251657216;mso-width-percent:1000;mso-height-percent:1000;mso-position-horizontal-relative:page;mso-position-vertical-relative:page;mso-width-percent:1000;mso-height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" o:allowincell="f">
                <v:rect id="Rectangle 40" o:spid="_x0000_s1036" style="position:absolute;width:12240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lRsUA&#10;AADcAAAADwAAAGRycy9kb3ducmV2LnhtbESPQWvCQBSE74X+h+UJvdWNWkOIbkIVBAtSWvXg8ZF9&#10;JsHs27C7avrv3UKhx2FmvmGW5WA6cSPnW8sKJuMEBHFldcu1guNh85qB8AFZY2eZFPyQh7J4flpi&#10;ru2dv+m2D7WIEPY5KmhC6HMpfdWQQT+2PXH0ztYZDFG6WmqH9wg3nZwmSSoNthwXGuxp3VB12V+N&#10;gvXJyTllu2076I/ZZzDp12qeKvUyGt4XIAIN4T/8195qBbPsDX7PxCMg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CVGxQAAANwAAAAPAAAAAAAAAAAAAAAAAJgCAABkcnMv&#10;ZG93bnJldi54bWxQSwUGAAAAAAQABAD1AAAAigMAAAAA&#10;" fillcolor="#5f497a [2407]" stroked="f"/>
                <v:rect id="Rectangle 41" o:spid="_x0000_s1037" style="position:absolute;left:612;top:638;width:11016;height:1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uE8QA&#10;AADcAAAADwAAAGRycy9kb3ducmV2LnhtbESPT4vCMBTE7wt+h/AEb2viuhatRpEFQdA9+Ae8Pppn&#10;W2xeahO1fvuNsOBxmJnfMLNFaytxp8aXjjUM+goEceZMybmG42H1OQbhA7LByjFpeJKHxbzzMcPU&#10;uAfv6L4PuYgQ9ilqKEKoUyl9VpBF33c1cfTOrrEYomxyaRp8RLit5JdSibRYclwosKafgrLL/mY1&#10;YPJtrr/n4fawuSU4yVu1Gp2U1r1uu5yCCNSGd/i/vTYahuMRv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obhPEAAAA3AAAAA8AAAAAAAAAAAAAAAAAmAIAAGRycy9k&#10;b3ducmV2LnhtbFBLBQYAAAAABAAEAPUAAACJAwAAAAA=&#10;" stroked="f"/>
                <w10:wrap anchorx="page" anchory="page"/>
              </v:group>
            </w:pict>
          </w:r>
          <w:bookmarkEnd w:id="0"/>
          <w:r w:rsidRPr="002458EF">
            <w:rPr>
              <w:rFonts w:asciiTheme="majorHAnsi" w:eastAsia="Batang" w:hAnsiTheme="majorHAnsi" w:cs="Arial"/>
              <w:b/>
              <w:sz w:val="28"/>
              <w:szCs w:val="28"/>
            </w:rPr>
            <w:t xml:space="preserve"> </w:t>
          </w:r>
        </w:p>
        <w:p w:rsidR="002458EF" w:rsidRDefault="002458EF" w:rsidP="002458EF">
          <w:pPr>
            <w:pStyle w:val="SemEspaamento"/>
            <w:rPr>
              <w:rFonts w:asciiTheme="majorHAnsi" w:hAnsiTheme="majorHAnsi" w:cs="Arial"/>
              <w:sz w:val="28"/>
              <w:szCs w:val="28"/>
            </w:rPr>
          </w:pPr>
        </w:p>
        <w:p w:rsidR="000A1AD6" w:rsidRDefault="00D809BE">
          <w:pPr>
            <w:jc w:val="right"/>
            <w:rPr>
              <w:color w:val="000000" w:themeColor="text1"/>
              <w:sz w:val="32"/>
              <w:szCs w:val="32"/>
            </w:rPr>
          </w:pPr>
          <w:sdt>
            <w:sdtPr>
              <w:rPr>
                <w:color w:val="000000" w:themeColor="text1"/>
                <w:sz w:val="32"/>
                <w:szCs w:val="32"/>
              </w:rPr>
              <w:alias w:val="Data"/>
              <w:id w:val="19000712"/>
              <w:dataBinding w:prefixMappings="xmlns:ns0='http://schemas.microsoft.com/office/2006/coverPageProps'" w:xpath="/ns0:CoverPageProperties[1]/ns0:PublishDate[1]" w:storeItemID="{55AF091B-3C7A-41E3-B477-F2FDAA23CFDA}"/>
              <w:date w:fullDate="2012-07-06T00:00:00Z">
                <w:dateFormat w:val="dd-MM-yyyy"/>
                <w:lid w:val="pt-PT"/>
                <w:storeMappedDataAs w:val="dateTime"/>
                <w:calendar w:val="gregorian"/>
              </w:date>
            </w:sdtPr>
            <w:sdtEndPr/>
            <w:sdtContent>
              <w:r w:rsidR="00627794">
                <w:rPr>
                  <w:color w:val="000000" w:themeColor="text1"/>
                  <w:sz w:val="32"/>
                  <w:szCs w:val="32"/>
                </w:rPr>
                <w:t>06-07-2012</w:t>
              </w:r>
            </w:sdtContent>
          </w:sdt>
          <w:r w:rsidR="000A1AD6" w:rsidRPr="000A1AD6">
            <w:rPr>
              <w:rFonts w:ascii="Times New Roman" w:hAnsi="Times New Roman"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  <w:lang w:val="x-none" w:eastAsia="x-none" w:bidi="x-none"/>
            </w:rPr>
            <w:t xml:space="preserve"> </w:t>
          </w:r>
        </w:p>
        <w:tbl>
          <w:tblPr>
            <w:tblpPr w:leftFromText="141" w:rightFromText="141" w:vertAnchor="text" w:horzAnchor="margin" w:tblpY="406"/>
            <w:tblW w:w="4950" w:type="pct"/>
            <w:tblLayout w:type="fixed"/>
            <w:tblCellMar>
              <w:left w:w="360" w:type="dxa"/>
              <w:right w:w="360" w:type="dxa"/>
            </w:tblCellMar>
            <w:tblLook w:val="04A0" w:firstRow="1" w:lastRow="0" w:firstColumn="1" w:lastColumn="0" w:noHBand="0" w:noVBand="1"/>
          </w:tblPr>
          <w:tblGrid>
            <w:gridCol w:w="1565"/>
            <w:gridCol w:w="8690"/>
          </w:tblGrid>
          <w:tr w:rsidR="002458EF" w:rsidTr="002458EF">
            <w:trPr>
              <w:trHeight w:val="1175"/>
            </w:trPr>
            <w:tc>
              <w:tcPr>
                <w:tcW w:w="763" w:type="pct"/>
                <w:shd w:val="clear" w:color="auto" w:fill="CCC0D9" w:themeFill="accent4" w:themeFillTint="66"/>
                <w:vAlign w:val="center"/>
              </w:tcPr>
              <w:p w:rsidR="002458EF" w:rsidRPr="00627794" w:rsidRDefault="002458EF" w:rsidP="002458EF">
                <w:pPr>
                  <w:tabs>
                    <w:tab w:val="left" w:pos="917"/>
                    <w:tab w:val="left" w:pos="2292"/>
                  </w:tabs>
                  <w:spacing w:line="360" w:lineRule="auto"/>
                  <w:ind w:left="-142"/>
                  <w:rPr>
                    <w:rFonts w:ascii="Engravers MT" w:hAnsi="Engravers MT" w:cs="Arial"/>
                    <w:b/>
                    <w:sz w:val="22"/>
                  </w:rPr>
                </w:pPr>
                <w:sdt>
                  <w:sdtPr>
                    <w:rPr>
                      <w:rFonts w:ascii="Engravers MT" w:hAnsi="Engravers MT" w:cs="Arial"/>
                      <w:b/>
                      <w:sz w:val="22"/>
                      <w:szCs w:val="22"/>
                    </w:rPr>
                    <w:alias w:val="Empresa"/>
                    <w:id w:val="-370457171"/>
                    <w:dataBinding w:prefixMappings="xmlns:ns0='http://schemas.openxmlformats.org/officeDocument/2006/extended-properties'" w:xpath="/ns0:Properties[1]/ns0:Company[1]" w:storeItemID="{6668398D-A668-4E3E-A5EB-62B293D839F1}"/>
                    <w:text/>
                  </w:sdtPr>
                  <w:sdtContent>
                    <w:r w:rsidRPr="009359B8">
                      <w:rPr>
                        <w:rFonts w:ascii="Engravers MT" w:hAnsi="Engravers MT" w:cs="Arial"/>
                        <w:b/>
                        <w:sz w:val="22"/>
                        <w:szCs w:val="22"/>
                      </w:rPr>
                      <w:t xml:space="preserve">H.G.P </w:t>
                    </w:r>
                  </w:sdtContent>
                </w:sdt>
              </w:p>
              <w:p w:rsidR="002458EF" w:rsidRPr="009359B8" w:rsidRDefault="002458EF" w:rsidP="002458EF">
                <w:pPr>
                  <w:pStyle w:val="SemEspaamento"/>
                  <w:ind w:left="-142"/>
                  <w:rPr>
                    <w:rFonts w:ascii="Engravers MT" w:hAnsi="Engravers MT"/>
                    <w:b/>
                    <w:smallCaps/>
                  </w:rPr>
                </w:pPr>
                <w:r>
                  <w:rPr>
                    <w:rFonts w:ascii="Engravers MT" w:hAnsi="Engravers MT"/>
                    <w:b/>
                    <w:smallCaps/>
                  </w:rPr>
                  <w:t>5ºANO</w:t>
                </w:r>
              </w:p>
            </w:tc>
            <w:sdt>
              <w:sdtPr>
                <w:rPr>
                  <w:rFonts w:ascii="Engravers MT" w:eastAsia="Times New Roman" w:hAnsi="Engravers MT" w:cs="Times New Roman"/>
                  <w:sz w:val="28"/>
                  <w:szCs w:val="28"/>
                </w:rPr>
                <w:alias w:val="Título"/>
                <w:id w:val="1290095966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4237" w:type="pct"/>
                    <w:shd w:val="clear" w:color="auto" w:fill="B2A1C7" w:themeFill="accent4" w:themeFillTint="99"/>
                    <w:vAlign w:val="center"/>
                  </w:tcPr>
                  <w:p w:rsidR="002458EF" w:rsidRDefault="002458EF" w:rsidP="002458EF">
                    <w:pPr>
                      <w:pStyle w:val="SemEspaamento"/>
                      <w:tabs>
                        <w:tab w:val="left" w:pos="-218"/>
                      </w:tabs>
                      <w:ind w:left="-220"/>
                      <w:rPr>
                        <w:smallCaps/>
                        <w:color w:val="FFFFFF" w:themeColor="background1"/>
                        <w:sz w:val="48"/>
                        <w:szCs w:val="48"/>
                      </w:rPr>
                    </w:pPr>
                    <w:r w:rsidRPr="00627794">
                      <w:rPr>
                        <w:rFonts w:ascii="Engravers MT" w:eastAsia="Times New Roman" w:hAnsi="Engravers MT" w:cs="Times New Roman"/>
                        <w:sz w:val="28"/>
                        <w:szCs w:val="28"/>
                      </w:rPr>
                      <w:t xml:space="preserve">PRIMEIROS POVOS NA PENÍNSULA </w:t>
                    </w:r>
                    <w:r>
                      <w:rPr>
                        <w:rFonts w:ascii="Engravers MT" w:eastAsia="Times New Roman" w:hAnsi="Engravers MT" w:cs="Times New Roman"/>
                        <w:sz w:val="28"/>
                        <w:szCs w:val="28"/>
                      </w:rPr>
                      <w:t>IB</w:t>
                    </w:r>
                    <w:r w:rsidRPr="00627794">
                      <w:rPr>
                        <w:rFonts w:ascii="Engravers MT" w:eastAsia="Times New Roman" w:hAnsi="Engravers MT" w:cs="Times New Roman"/>
                        <w:sz w:val="28"/>
                        <w:szCs w:val="28"/>
                      </w:rPr>
                      <w:t>ÉRICA</w:t>
                    </w:r>
                  </w:p>
                </w:tc>
              </w:sdtContent>
            </w:sdt>
          </w:tr>
        </w:tbl>
        <w:p w:rsidR="002458EF" w:rsidRDefault="002458EF">
          <w:r>
            <w:rPr>
              <w:rFonts w:ascii="Calibri" w:hAnsi="Calibri"/>
              <w:noProof/>
              <w:color w:val="000000"/>
              <w:sz w:val="32"/>
              <w:szCs w:val="32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-2.3pt;margin-top:462.55pt;width:464.25pt;height:116.25pt;z-index:251663360;mso-position-horizontal-relative:text;mso-position-vertical-relative:text" fillcolor="#f2dbdb [661]">
                <v:stroke dashstyle="1 1"/>
                <v:textbox>
                  <w:txbxContent>
                    <w:p w:rsidR="002458EF" w:rsidRDefault="002458EF" w:rsidP="002458EF">
                      <w:pPr>
                        <w:pStyle w:val="SemEspaamento"/>
                        <w:jc w:val="both"/>
                        <w:rPr>
                          <w:rFonts w:asciiTheme="majorHAnsi" w:hAnsiTheme="majorHAnsi" w:cs="Arial"/>
                          <w:sz w:val="28"/>
                          <w:szCs w:val="28"/>
                        </w:rPr>
                      </w:pPr>
                      <w:r w:rsidRPr="00B436C0">
                        <w:rPr>
                          <w:rFonts w:asciiTheme="majorHAnsi" w:eastAsia="Batang" w:hAnsiTheme="majorHAnsi" w:cs="Arial"/>
                          <w:b/>
                          <w:sz w:val="28"/>
                          <w:szCs w:val="28"/>
                        </w:rPr>
                        <w:t>Comunidade</w:t>
                      </w:r>
                      <w:r w:rsidRPr="00B436C0">
                        <w:rPr>
                          <w:rFonts w:asciiTheme="majorHAnsi" w:eastAsia="Batang" w:hAnsiTheme="majorHAnsi" w:cs="Arial"/>
                          <w:sz w:val="28"/>
                          <w:szCs w:val="28"/>
                        </w:rPr>
                        <w:t xml:space="preserve"> – Grupo isolado de homens e mulheres que vivem em comum e partilham entre si os abrigos, a comida, os utensílios e os perigos</w:t>
                      </w:r>
                      <w:r w:rsidRPr="00B436C0">
                        <w:rPr>
                          <w:rFonts w:asciiTheme="majorHAnsi" w:hAnsiTheme="majorHAnsi" w:cs="Arial"/>
                          <w:sz w:val="28"/>
                          <w:szCs w:val="28"/>
                        </w:rPr>
                        <w:t>.</w:t>
                      </w:r>
                    </w:p>
                    <w:p w:rsidR="002458EF" w:rsidRDefault="002458EF" w:rsidP="002458EF">
                      <w:pPr>
                        <w:pStyle w:val="SemEspaamento"/>
                        <w:jc w:val="both"/>
                        <w:rPr>
                          <w:rFonts w:asciiTheme="majorHAnsi" w:hAnsiTheme="majorHAnsi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2458EF" w:rsidRPr="00B436C0" w:rsidRDefault="002458EF" w:rsidP="002458EF">
                      <w:pPr>
                        <w:pStyle w:val="SemEspaamento"/>
                        <w:jc w:val="both"/>
                        <w:rPr>
                          <w:rFonts w:asciiTheme="majorHAnsi" w:hAnsiTheme="majorHAnsi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2458EF" w:rsidRDefault="002458EF" w:rsidP="002458EF">
                      <w:pPr>
                        <w:jc w:val="both"/>
                      </w:pPr>
                      <w:r w:rsidRPr="00B436C0">
                        <w:rPr>
                          <w:rFonts w:asciiTheme="majorHAnsi" w:hAnsiTheme="majorHAnsi" w:cs="Arial"/>
                          <w:b/>
                          <w:sz w:val="28"/>
                          <w:szCs w:val="28"/>
                        </w:rPr>
                        <w:t>Recursos naturais</w:t>
                      </w:r>
                      <w:r w:rsidRPr="00B436C0">
                        <w:rPr>
                          <w:rFonts w:asciiTheme="majorHAnsi" w:hAnsiTheme="majorHAnsi" w:cs="Arial"/>
                          <w:sz w:val="28"/>
                          <w:szCs w:val="28"/>
                        </w:rPr>
                        <w:t xml:space="preserve"> – Elementos da Natureza com utilidade para o Homem.</w:t>
                      </w:r>
                    </w:p>
                  </w:txbxContent>
                </v:textbox>
              </v:shape>
            </w:pict>
          </w:r>
          <w:r w:rsidRPr="002458EF">
            <w:rPr>
              <w:rFonts w:ascii="Calibri" w:hAnsi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2336" behindDoc="1" locked="0" layoutInCell="1" allowOverlap="1" wp14:anchorId="49221708" wp14:editId="3BDA7575">
                <wp:simplePos x="0" y="0"/>
                <wp:positionH relativeFrom="column">
                  <wp:posOffset>-58420</wp:posOffset>
                </wp:positionH>
                <wp:positionV relativeFrom="paragraph">
                  <wp:posOffset>1152525</wp:posOffset>
                </wp:positionV>
                <wp:extent cx="6096000" cy="4067175"/>
                <wp:effectExtent l="0" t="0" r="0" b="0"/>
                <wp:wrapTight wrapText="bothSides">
                  <wp:wrapPolygon edited="0">
                    <wp:start x="0" y="0"/>
                    <wp:lineTo x="0" y="21549"/>
                    <wp:lineTo x="21533" y="21549"/>
                    <wp:lineTo x="21533" y="0"/>
                    <wp:lineTo x="0" y="0"/>
                  </wp:wrapPolygon>
                </wp:wrapTight>
                <wp:docPr id="1" name="Imagem 1" descr="C:\Users\Utilizador\Documents\vista_aerea_ingarik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tilizador\Documents\vista_aerea_ingarik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0" cy="406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br w:type="page"/>
          </w:r>
        </w:p>
        <w:p w:rsidR="00AB50E6" w:rsidRDefault="00AB50E6"/>
        <w:sdt>
          <w:sdtPr>
            <w:id w:val="1143548976"/>
            <w:docPartObj>
              <w:docPartGallery w:val="Table of Contents"/>
              <w:docPartUnique/>
            </w:docPartObj>
          </w:sdtPr>
          <w:sdtEndPr>
            <w:rPr>
              <w:rFonts w:ascii="Cambria" w:eastAsia="Times New Roman" w:hAnsi="Cambria" w:cs="Times New Roman"/>
              <w:color w:val="auto"/>
              <w:sz w:val="24"/>
              <w:szCs w:val="24"/>
            </w:rPr>
          </w:sdtEndPr>
          <w:sdtContent>
            <w:p w:rsidR="00AB50E6" w:rsidRDefault="00AB50E6" w:rsidP="00AB50E6">
              <w:pPr>
                <w:pStyle w:val="Ttulodondice"/>
                <w:spacing w:line="480" w:lineRule="auto"/>
              </w:pPr>
              <w:r>
                <w:t>Índice</w:t>
              </w:r>
            </w:p>
            <w:p w:rsidR="00AB50E6" w:rsidRDefault="00AB50E6" w:rsidP="00AB50E6">
              <w:pPr>
                <w:pStyle w:val="ndice1"/>
                <w:tabs>
                  <w:tab w:val="left" w:pos="44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329601036" w:history="1">
                <w:r w:rsidRPr="00774F74">
                  <w:rPr>
                    <w:rStyle w:val="Hiperligao"/>
                    <w:noProof/>
                  </w:rPr>
                  <w:t>1.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Comunidades Recoletoras (500 000 a.c.)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_Toc329601036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37" w:history="1">
                <w:r w:rsidRPr="00774F74">
                  <w:rPr>
                    <w:rStyle w:val="Hiperligao"/>
                    <w:noProof/>
                  </w:rPr>
                  <w:t>1.1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Atividades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_Toc329601037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38" w:history="1">
                <w:r w:rsidRPr="00774F74">
                  <w:rPr>
                    <w:rStyle w:val="Hiperligao"/>
                    <w:noProof/>
                  </w:rPr>
                  <w:t>1.2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Vestuário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_Toc329601038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39" w:history="1">
                <w:r w:rsidRPr="00774F74">
                  <w:rPr>
                    <w:rStyle w:val="Hiperligao"/>
                    <w:noProof/>
                  </w:rPr>
                  <w:t>1.3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Habitação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_Toc329601039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0" w:history="1">
                <w:r w:rsidRPr="00774F74">
                  <w:rPr>
                    <w:rStyle w:val="Hiperligao"/>
                    <w:noProof/>
                  </w:rPr>
                  <w:t>1.4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Utensílios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1" w:history="1">
                <w:r w:rsidRPr="00774F74">
                  <w:rPr>
                    <w:rStyle w:val="Hiperligao"/>
                    <w:noProof/>
                  </w:rPr>
                  <w:t>1.5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Técnicas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2" w:history="1">
                <w:r w:rsidRPr="00774F74">
                  <w:rPr>
                    <w:rStyle w:val="Hiperligao"/>
                    <w:noProof/>
                  </w:rPr>
                  <w:t>1.6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Arte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3" w:history="1">
                <w:r w:rsidRPr="00774F74">
                  <w:rPr>
                    <w:rStyle w:val="Hiperligao"/>
                    <w:noProof/>
                  </w:rPr>
                  <w:t>1.7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Alimentação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1"/>
                <w:tabs>
                  <w:tab w:val="left" w:pos="44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4" w:history="1">
                <w:r w:rsidRPr="00774F74">
                  <w:rPr>
                    <w:rStyle w:val="Hiperligao"/>
                    <w:noProof/>
                  </w:rPr>
                  <w:t>2.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Comunidades agropastoris (5000 a. c.)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5" w:history="1">
                <w:r w:rsidRPr="00774F74">
                  <w:rPr>
                    <w:rStyle w:val="Hiperligao"/>
                    <w:noProof/>
                  </w:rPr>
                  <w:t>2.1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Atividades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6" w:history="1">
                <w:r w:rsidRPr="00774F74">
                  <w:rPr>
                    <w:rStyle w:val="Hiperligao"/>
                    <w:noProof/>
                  </w:rPr>
                  <w:t>2.2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Vestuário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7" w:history="1">
                <w:r w:rsidRPr="00774F74">
                  <w:rPr>
                    <w:rStyle w:val="Hiperligao"/>
                    <w:noProof/>
                  </w:rPr>
                  <w:t>2.3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Habitação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8" w:history="1">
                <w:r w:rsidRPr="00774F74">
                  <w:rPr>
                    <w:rStyle w:val="Hiperligao"/>
                    <w:noProof/>
                  </w:rPr>
                  <w:t>2.4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Utensílios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49" w:history="1">
                <w:r w:rsidRPr="00774F74">
                  <w:rPr>
                    <w:rStyle w:val="Hiperligao"/>
                    <w:noProof/>
                  </w:rPr>
                  <w:t>2.5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Técnicas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50" w:history="1">
                <w:r w:rsidRPr="00774F74">
                  <w:rPr>
                    <w:rStyle w:val="Hiperligao"/>
                    <w:noProof/>
                  </w:rPr>
                  <w:t>2.6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Arte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pStyle w:val="ndice2"/>
                <w:tabs>
                  <w:tab w:val="left" w:pos="880"/>
                  <w:tab w:val="right" w:leader="dot" w:pos="9629"/>
                </w:tabs>
                <w:spacing w:line="480" w:lineRule="auto"/>
                <w:rPr>
                  <w:noProof/>
                </w:rPr>
              </w:pPr>
              <w:hyperlink w:anchor="_Toc329601051" w:history="1">
                <w:r w:rsidRPr="00774F74">
                  <w:rPr>
                    <w:rStyle w:val="Hiperligao"/>
                    <w:noProof/>
                  </w:rPr>
                  <w:t>2.7</w:t>
                </w:r>
                <w:r>
                  <w:rPr>
                    <w:noProof/>
                  </w:rPr>
                  <w:tab/>
                </w:r>
                <w:r w:rsidRPr="00774F74">
                  <w:rPr>
                    <w:rStyle w:val="Hiperligao"/>
                    <w:noProof/>
                  </w:rPr>
                  <w:t>Alimentação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_Toc329601051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AB50E6" w:rsidRDefault="00AB50E6" w:rsidP="00AB50E6">
              <w:pPr>
                <w:spacing w:line="480" w:lineRule="auto"/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  <w:p w:rsidR="002458EF" w:rsidRDefault="002458EF">
          <w:r>
            <w:br w:type="page"/>
          </w:r>
        </w:p>
        <w:p w:rsidR="000A1AD6" w:rsidRDefault="00D809BE">
          <w:pPr>
            <w:rPr>
              <w:rFonts w:ascii="Arial" w:hAnsi="Arial" w:cs="Arial"/>
            </w:rPr>
          </w:pPr>
        </w:p>
      </w:sdtContent>
    </w:sdt>
    <w:p w:rsidR="004C64F0" w:rsidRDefault="004C64F0" w:rsidP="004C64F0">
      <w:pPr>
        <w:pStyle w:val="Cabealho1"/>
      </w:pPr>
      <w:bookmarkStart w:id="1" w:name="_Toc329601036"/>
      <w:r w:rsidRPr="004868FB">
        <w:t>Comunidades</w:t>
      </w:r>
      <w:r>
        <w:t xml:space="preserve"> </w:t>
      </w:r>
      <w:r w:rsidRPr="00D42DEC">
        <w:t>Recoletoras</w:t>
      </w:r>
      <w:r>
        <w:t xml:space="preserve"> </w:t>
      </w:r>
      <w:r w:rsidRPr="004C64F0">
        <w:t>(500 000 a.c.)</w:t>
      </w:r>
      <w:bookmarkEnd w:id="1"/>
    </w:p>
    <w:p w:rsidR="002458EF" w:rsidRPr="002458EF" w:rsidRDefault="002458EF" w:rsidP="002458EF"/>
    <w:p w:rsidR="004C64F0" w:rsidRDefault="004C64F0" w:rsidP="00D42DEC">
      <w:pPr>
        <w:pStyle w:val="Cabealho2"/>
      </w:pPr>
      <w:bookmarkStart w:id="2" w:name="_Toc329601037"/>
      <w:r w:rsidRPr="00D42DEC">
        <w:t>Atividades</w:t>
      </w:r>
      <w:bookmarkEnd w:id="2"/>
    </w:p>
    <w:p w:rsidR="00033D23" w:rsidRPr="00033D23" w:rsidRDefault="00033D23" w:rsidP="00033D23"/>
    <w:p w:rsidR="004C64F0" w:rsidRPr="000E26A6" w:rsidRDefault="004C64F0" w:rsidP="00D42DEC">
      <w:pPr>
        <w:pStyle w:val="pontos"/>
      </w:pPr>
      <w:r w:rsidRPr="00D42DEC">
        <w:t>Caça</w:t>
      </w:r>
    </w:p>
    <w:p w:rsidR="004C64F0" w:rsidRPr="000E26A6" w:rsidRDefault="004C64F0" w:rsidP="00D42DEC">
      <w:pPr>
        <w:pStyle w:val="pontos"/>
      </w:pPr>
      <w:r w:rsidRPr="000E26A6">
        <w:t>Pesca</w:t>
      </w:r>
    </w:p>
    <w:p w:rsidR="004C64F0" w:rsidRPr="002458EF" w:rsidRDefault="004C64F0" w:rsidP="00D42DEC">
      <w:pPr>
        <w:pStyle w:val="pontos"/>
        <w:rPr>
          <w:rFonts w:asciiTheme="majorHAnsi" w:hAnsiTheme="majorHAnsi"/>
        </w:rPr>
      </w:pPr>
      <w:r w:rsidRPr="000E26A6">
        <w:t>Recoleção</w:t>
      </w:r>
    </w:p>
    <w:p w:rsidR="002458EF" w:rsidRPr="002458EF" w:rsidRDefault="002458EF" w:rsidP="002458EF">
      <w:pPr>
        <w:pStyle w:val="pontos"/>
        <w:numPr>
          <w:ilvl w:val="0"/>
          <w:numId w:val="0"/>
        </w:numPr>
        <w:rPr>
          <w:rFonts w:asciiTheme="majorHAnsi" w:hAnsiTheme="majorHAnsi"/>
        </w:rPr>
      </w:pPr>
    </w:p>
    <w:p w:rsidR="004C64F0" w:rsidRDefault="004C64F0" w:rsidP="00D42DEC">
      <w:pPr>
        <w:pStyle w:val="Cabealho2"/>
      </w:pPr>
      <w:bookmarkStart w:id="3" w:name="_Toc329601038"/>
      <w:r w:rsidRPr="004C64F0">
        <w:t>Vestuário</w:t>
      </w:r>
      <w:bookmarkEnd w:id="3"/>
    </w:p>
    <w:p w:rsidR="004C64F0" w:rsidRDefault="004C64F0" w:rsidP="00D42DEC">
      <w:pPr>
        <w:rPr>
          <w:rFonts w:asciiTheme="majorHAnsi" w:hAnsiTheme="majorHAnsi"/>
          <w:sz w:val="28"/>
          <w:szCs w:val="28"/>
        </w:rPr>
      </w:pPr>
    </w:p>
    <w:p w:rsidR="004C64F0" w:rsidRPr="000E26A6" w:rsidRDefault="004C64F0" w:rsidP="00D42DEC">
      <w:pPr>
        <w:pStyle w:val="pontos"/>
      </w:pPr>
      <w:r w:rsidRPr="000E26A6">
        <w:t>Peles de animais</w:t>
      </w:r>
    </w:p>
    <w:p w:rsidR="004C64F0" w:rsidRDefault="004C64F0" w:rsidP="004C64F0">
      <w:pPr>
        <w:tabs>
          <w:tab w:val="left" w:pos="2292"/>
        </w:tabs>
        <w:rPr>
          <w:rFonts w:ascii="Arial Narrow" w:hAnsi="Arial Narrow"/>
        </w:rPr>
      </w:pPr>
    </w:p>
    <w:p w:rsidR="004C64F0" w:rsidRDefault="004C64F0" w:rsidP="00D42DEC">
      <w:pPr>
        <w:pStyle w:val="Cabealho2"/>
      </w:pPr>
      <w:bookmarkStart w:id="4" w:name="_Toc329601039"/>
      <w:r w:rsidRPr="004C64F0">
        <w:t>Habitação</w:t>
      </w:r>
      <w:bookmarkEnd w:id="4"/>
    </w:p>
    <w:p w:rsidR="004C64F0" w:rsidRPr="004C64F0" w:rsidRDefault="004C64F0" w:rsidP="004C64F0">
      <w:pPr>
        <w:tabs>
          <w:tab w:val="left" w:pos="2292"/>
        </w:tabs>
        <w:rPr>
          <w:rFonts w:asciiTheme="majorHAnsi" w:hAnsiTheme="majorHAnsi"/>
        </w:rPr>
      </w:pPr>
    </w:p>
    <w:p w:rsidR="004C64F0" w:rsidRPr="000E26A6" w:rsidRDefault="004C64F0" w:rsidP="00D42DEC">
      <w:pPr>
        <w:pStyle w:val="pontos"/>
      </w:pPr>
      <w:r w:rsidRPr="000E26A6">
        <w:t>Grutas/tendas feitas de troncos, ramos e peles de animais.</w:t>
      </w:r>
    </w:p>
    <w:p w:rsidR="004C64F0" w:rsidRDefault="004C64F0" w:rsidP="00D42DEC">
      <w:pPr>
        <w:rPr>
          <w:rFonts w:ascii="Arial Narrow" w:hAnsi="Arial Narrow"/>
        </w:rPr>
      </w:pPr>
    </w:p>
    <w:p w:rsidR="004C64F0" w:rsidRDefault="004C64F0" w:rsidP="00D42DEC">
      <w:pPr>
        <w:pStyle w:val="Cabealho2"/>
      </w:pPr>
      <w:bookmarkStart w:id="5" w:name="_Toc329601040"/>
      <w:r w:rsidRPr="004C64F0">
        <w:t>Utensílios</w:t>
      </w:r>
      <w:bookmarkEnd w:id="5"/>
    </w:p>
    <w:p w:rsidR="000E26A6" w:rsidRPr="000E26A6" w:rsidRDefault="000E26A6" w:rsidP="00D42DEC">
      <w:pPr>
        <w:rPr>
          <w:sz w:val="28"/>
          <w:szCs w:val="28"/>
        </w:rPr>
      </w:pPr>
    </w:p>
    <w:p w:rsidR="004C64F0" w:rsidRPr="000E26A6" w:rsidRDefault="004C64F0" w:rsidP="00D42DEC">
      <w:pPr>
        <w:pStyle w:val="pontos"/>
      </w:pPr>
      <w:r w:rsidRPr="000E26A6">
        <w:t>Feitos de pedra ou osso:</w:t>
      </w:r>
    </w:p>
    <w:p w:rsidR="004C64F0" w:rsidRPr="000E26A6" w:rsidRDefault="000E26A6" w:rsidP="00D42DEC">
      <w:pPr>
        <w:pStyle w:val="pontos"/>
      </w:pPr>
      <w:r w:rsidRPr="000E26A6">
        <w:t>A</w:t>
      </w:r>
      <w:r w:rsidR="004C64F0" w:rsidRPr="000E26A6">
        <w:t>rpões;</w:t>
      </w:r>
    </w:p>
    <w:p w:rsidR="004C64F0" w:rsidRPr="000E26A6" w:rsidRDefault="000E26A6" w:rsidP="00D42DEC">
      <w:pPr>
        <w:pStyle w:val="pontos"/>
      </w:pPr>
      <w:r w:rsidRPr="000E26A6">
        <w:t>M</w:t>
      </w:r>
      <w:r w:rsidR="004C64F0" w:rsidRPr="000E26A6">
        <w:t>achados de pedra polida;</w:t>
      </w:r>
    </w:p>
    <w:p w:rsidR="004C64F0" w:rsidRPr="000E26A6" w:rsidRDefault="000E26A6" w:rsidP="00D42DEC">
      <w:pPr>
        <w:pStyle w:val="pontos"/>
      </w:pPr>
      <w:proofErr w:type="spellStart"/>
      <w:r w:rsidRPr="000E26A6">
        <w:t>B</w:t>
      </w:r>
      <w:r w:rsidR="004C64F0" w:rsidRPr="000E26A6">
        <w:t>ifaces</w:t>
      </w:r>
      <w:proofErr w:type="spellEnd"/>
      <w:r w:rsidR="004C64F0" w:rsidRPr="000E26A6">
        <w:t>;</w:t>
      </w:r>
    </w:p>
    <w:p w:rsidR="004C64F0" w:rsidRPr="000E26A6" w:rsidRDefault="000E26A6" w:rsidP="00D42DEC">
      <w:pPr>
        <w:pStyle w:val="pontos"/>
      </w:pPr>
      <w:r w:rsidRPr="000E26A6">
        <w:t>Pontas</w:t>
      </w:r>
      <w:r w:rsidR="004C64F0" w:rsidRPr="000E26A6">
        <w:t xml:space="preserve"> de seta;</w:t>
      </w:r>
    </w:p>
    <w:p w:rsidR="004C64F0" w:rsidRPr="000E26A6" w:rsidRDefault="000E26A6" w:rsidP="00D42DEC">
      <w:pPr>
        <w:pStyle w:val="pontos"/>
      </w:pPr>
      <w:r w:rsidRPr="000E26A6">
        <w:t>Anzóis</w:t>
      </w:r>
      <w:r w:rsidR="004C64F0" w:rsidRPr="000E26A6">
        <w:t>.</w:t>
      </w:r>
    </w:p>
    <w:p w:rsidR="000E26A6" w:rsidRDefault="000E26A6" w:rsidP="00D42DEC">
      <w:pPr>
        <w:rPr>
          <w:rFonts w:asciiTheme="majorHAnsi" w:hAnsiTheme="majorHAnsi"/>
          <w:sz w:val="28"/>
          <w:szCs w:val="28"/>
        </w:rPr>
      </w:pPr>
    </w:p>
    <w:p w:rsidR="004C64F0" w:rsidRDefault="000E26A6" w:rsidP="00D42DEC">
      <w:pPr>
        <w:pStyle w:val="Cabealho2"/>
      </w:pPr>
      <w:bookmarkStart w:id="6" w:name="_Toc329601041"/>
      <w:r w:rsidRPr="000E26A6">
        <w:t>Técnicas</w:t>
      </w:r>
      <w:bookmarkEnd w:id="6"/>
    </w:p>
    <w:p w:rsidR="000E26A6" w:rsidRDefault="000E26A6" w:rsidP="00D42DEC">
      <w:pPr>
        <w:rPr>
          <w:rFonts w:asciiTheme="majorHAnsi" w:hAnsiTheme="majorHAnsi"/>
          <w:sz w:val="28"/>
          <w:szCs w:val="28"/>
        </w:rPr>
      </w:pPr>
    </w:p>
    <w:p w:rsidR="000E26A6" w:rsidRPr="000E26A6" w:rsidRDefault="000E26A6" w:rsidP="00D42DEC">
      <w:pPr>
        <w:pStyle w:val="pontos"/>
      </w:pPr>
      <w:r w:rsidRPr="000E26A6">
        <w:t>Domínio do fogo:</w:t>
      </w:r>
    </w:p>
    <w:p w:rsidR="000E26A6" w:rsidRPr="000E26A6" w:rsidRDefault="000E26A6" w:rsidP="00D42DEC">
      <w:pPr>
        <w:pStyle w:val="pontos"/>
      </w:pPr>
      <w:r w:rsidRPr="000E26A6">
        <w:t>Aquecer;</w:t>
      </w:r>
    </w:p>
    <w:p w:rsidR="000E26A6" w:rsidRPr="000E26A6" w:rsidRDefault="000E26A6" w:rsidP="00D42DEC">
      <w:pPr>
        <w:pStyle w:val="pontos"/>
      </w:pPr>
      <w:r w:rsidRPr="000E26A6">
        <w:t>Afastar os animais;</w:t>
      </w:r>
    </w:p>
    <w:p w:rsidR="000E26A6" w:rsidRPr="000E26A6" w:rsidRDefault="000E26A6" w:rsidP="00E00592">
      <w:pPr>
        <w:pStyle w:val="pontos"/>
      </w:pPr>
      <w:r w:rsidRPr="00E00592">
        <w:t>Iluminar</w:t>
      </w:r>
      <w:r w:rsidRPr="000E26A6">
        <w:t xml:space="preserve"> as cavernas;</w:t>
      </w:r>
    </w:p>
    <w:p w:rsidR="000E26A6" w:rsidRDefault="000E26A6" w:rsidP="00D42DEC">
      <w:pPr>
        <w:pStyle w:val="pontos"/>
      </w:pPr>
      <w:r w:rsidRPr="000E26A6">
        <w:t>Assar os alimentos</w:t>
      </w:r>
    </w:p>
    <w:p w:rsidR="000E26A6" w:rsidRDefault="000E26A6">
      <w:pPr>
        <w:rPr>
          <w:rFonts w:asciiTheme="majorHAnsi" w:hAnsiTheme="majorHAnsi"/>
          <w:sz w:val="28"/>
          <w:szCs w:val="28"/>
        </w:rPr>
      </w:pPr>
    </w:p>
    <w:p w:rsidR="000E26A6" w:rsidRDefault="000E26A6" w:rsidP="00D42DEC">
      <w:pPr>
        <w:pStyle w:val="Cabealho2"/>
      </w:pPr>
      <w:bookmarkStart w:id="7" w:name="_Toc329601042"/>
      <w:r w:rsidRPr="000E26A6">
        <w:t>Arte</w:t>
      </w:r>
      <w:bookmarkEnd w:id="7"/>
    </w:p>
    <w:p w:rsidR="000E26A6" w:rsidRPr="000E26A6" w:rsidRDefault="000E26A6" w:rsidP="000E26A6">
      <w:pPr>
        <w:tabs>
          <w:tab w:val="left" w:pos="2292"/>
        </w:tabs>
        <w:rPr>
          <w:rFonts w:ascii="Arial" w:hAnsi="Arial" w:cs="Arial"/>
          <w:sz w:val="28"/>
          <w:szCs w:val="28"/>
        </w:rPr>
      </w:pPr>
    </w:p>
    <w:p w:rsidR="000E26A6" w:rsidRPr="000E26A6" w:rsidRDefault="000E26A6" w:rsidP="00E00592">
      <w:pPr>
        <w:pStyle w:val="pontos"/>
      </w:pPr>
      <w:r w:rsidRPr="000E26A6">
        <w:rPr>
          <w:i/>
        </w:rPr>
        <w:t>Arte rupestre</w:t>
      </w:r>
      <w:r w:rsidRPr="000E26A6">
        <w:t xml:space="preserve"> – pinturas e gravuras de animais e cenas de caça feitas nas paredes das cavernas ou nas rochas ao ar livre.</w:t>
      </w:r>
    </w:p>
    <w:p w:rsidR="000E26A6" w:rsidRDefault="000E26A6" w:rsidP="00E00592">
      <w:pPr>
        <w:pStyle w:val="pontos"/>
        <w:numPr>
          <w:ilvl w:val="0"/>
          <w:numId w:val="0"/>
        </w:numPr>
        <w:ind w:left="1560"/>
      </w:pPr>
    </w:p>
    <w:p w:rsidR="000E26A6" w:rsidRDefault="000E26A6" w:rsidP="00E00592">
      <w:pPr>
        <w:pStyle w:val="Cabealho2"/>
      </w:pPr>
      <w:bookmarkStart w:id="8" w:name="_Toc329601043"/>
      <w:r w:rsidRPr="000E26A6">
        <w:t>Alimentação</w:t>
      </w:r>
      <w:bookmarkEnd w:id="8"/>
    </w:p>
    <w:p w:rsidR="000E26A6" w:rsidRDefault="000E26A6" w:rsidP="00E00592">
      <w:pPr>
        <w:pStyle w:val="pontos"/>
        <w:numPr>
          <w:ilvl w:val="0"/>
          <w:numId w:val="0"/>
        </w:numPr>
        <w:ind w:left="1560"/>
      </w:pPr>
    </w:p>
    <w:p w:rsidR="000E26A6" w:rsidRDefault="000E26A6" w:rsidP="00E00592">
      <w:pPr>
        <w:pStyle w:val="pontos"/>
      </w:pPr>
      <w:r w:rsidRPr="000E26A6">
        <w:t>Caça, pesca, frutos silvestres, folhas, raízes, mel, ovos de pássaros, moluscos.</w:t>
      </w:r>
    </w:p>
    <w:p w:rsidR="000E26A6" w:rsidRPr="000E26A6" w:rsidRDefault="000E26A6" w:rsidP="00E00592">
      <w:pPr>
        <w:pStyle w:val="pontos"/>
        <w:numPr>
          <w:ilvl w:val="0"/>
          <w:numId w:val="0"/>
        </w:numPr>
        <w:ind w:left="1560"/>
      </w:pPr>
    </w:p>
    <w:p w:rsidR="00631ABE" w:rsidRPr="00631ABE" w:rsidRDefault="00631ABE" w:rsidP="00631ABE">
      <w:pPr>
        <w:pStyle w:val="subpontos"/>
        <w:numPr>
          <w:ilvl w:val="0"/>
          <w:numId w:val="0"/>
        </w:numPr>
        <w:ind w:left="720"/>
      </w:pPr>
    </w:p>
    <w:p w:rsidR="000E26A6" w:rsidRDefault="00CB34F9" w:rsidP="007118BB">
      <w:pPr>
        <w:pStyle w:val="subpontos"/>
      </w:pPr>
      <w:r w:rsidRPr="000E4567">
        <w:rPr>
          <w:sz w:val="22"/>
          <w:szCs w:val="22"/>
        </w:rPr>
        <w:t xml:space="preserve">ERAM POVOS RECOLETORES - </w:t>
      </w:r>
      <w:r w:rsidR="000E26A6" w:rsidRPr="000E4567">
        <w:t>Recolhiam da Natureza o que necessitavam para a sua alimentação.</w:t>
      </w:r>
    </w:p>
    <w:p w:rsidR="00033D23" w:rsidRPr="000E4567" w:rsidRDefault="00033D23" w:rsidP="00033D23">
      <w:pPr>
        <w:pStyle w:val="subpontos"/>
        <w:numPr>
          <w:ilvl w:val="0"/>
          <w:numId w:val="0"/>
        </w:numPr>
        <w:ind w:left="720"/>
      </w:pPr>
    </w:p>
    <w:p w:rsidR="000E26A6" w:rsidRDefault="000E26A6" w:rsidP="007118BB">
      <w:pPr>
        <w:pStyle w:val="subpontos"/>
      </w:pPr>
      <w:r w:rsidRPr="00CB34F9">
        <w:rPr>
          <w:sz w:val="22"/>
          <w:szCs w:val="22"/>
        </w:rPr>
        <w:t>ERAM POVOS NÓMADAS</w:t>
      </w:r>
      <w:r>
        <w:rPr>
          <w:sz w:val="20"/>
          <w:szCs w:val="20"/>
        </w:rPr>
        <w:t xml:space="preserve"> -</w:t>
      </w:r>
      <w:r w:rsidR="00CB34F9">
        <w:rPr>
          <w:sz w:val="20"/>
          <w:szCs w:val="20"/>
        </w:rPr>
        <w:t xml:space="preserve"> </w:t>
      </w:r>
      <w:r w:rsidRPr="000E26A6">
        <w:rPr>
          <w:u w:val="single"/>
        </w:rPr>
        <w:t>Não</w:t>
      </w:r>
      <w:r w:rsidRPr="000E26A6">
        <w:t xml:space="preserve"> viviam nem permaneciam muito tempo no mesmo local. Quando os alimentos faltavam, partiam para outros locais.</w:t>
      </w:r>
    </w:p>
    <w:p w:rsidR="00CB34F9" w:rsidRDefault="00CB34F9" w:rsidP="000E26A6">
      <w:pPr>
        <w:tabs>
          <w:tab w:val="left" w:pos="2292"/>
        </w:tabs>
        <w:rPr>
          <w:rFonts w:ascii="Arial" w:hAnsi="Arial" w:cs="Arial"/>
          <w:sz w:val="28"/>
          <w:szCs w:val="28"/>
        </w:rPr>
      </w:pPr>
    </w:p>
    <w:p w:rsidR="00CB34F9" w:rsidRDefault="00CB34F9" w:rsidP="00D42DEC">
      <w:pPr>
        <w:pStyle w:val="Cabealho1"/>
      </w:pPr>
      <w:bookmarkStart w:id="9" w:name="_Toc329601044"/>
      <w:r w:rsidRPr="00CB34F9">
        <w:t>Comunidades agropastoris (5000 a. c.)</w:t>
      </w:r>
      <w:bookmarkEnd w:id="9"/>
    </w:p>
    <w:p w:rsidR="00CB34F9" w:rsidRDefault="00CB34F9" w:rsidP="00CB34F9">
      <w:pPr>
        <w:tabs>
          <w:tab w:val="left" w:pos="2292"/>
        </w:tabs>
        <w:rPr>
          <w:rFonts w:asciiTheme="majorHAnsi" w:hAnsiTheme="majorHAnsi"/>
          <w:sz w:val="28"/>
          <w:szCs w:val="28"/>
        </w:rPr>
      </w:pPr>
    </w:p>
    <w:p w:rsidR="00CB34F9" w:rsidRDefault="00CB34F9" w:rsidP="00D42DEC">
      <w:pPr>
        <w:pStyle w:val="Cabealho2"/>
      </w:pPr>
      <w:bookmarkStart w:id="10" w:name="_Toc329601045"/>
      <w:r w:rsidRPr="004C64F0">
        <w:t>Atividades</w:t>
      </w:r>
      <w:bookmarkEnd w:id="10"/>
    </w:p>
    <w:p w:rsidR="00CB34F9" w:rsidRDefault="00CB34F9" w:rsidP="00CB34F9">
      <w:pPr>
        <w:tabs>
          <w:tab w:val="left" w:pos="2292"/>
        </w:tabs>
        <w:rPr>
          <w:rFonts w:asciiTheme="majorHAnsi" w:hAnsiTheme="majorHAnsi" w:cs="Arial"/>
          <w:sz w:val="28"/>
          <w:szCs w:val="28"/>
        </w:rPr>
      </w:pPr>
    </w:p>
    <w:p w:rsidR="00CB34F9" w:rsidRPr="00CB34F9" w:rsidRDefault="00CB34F9" w:rsidP="00E00592">
      <w:pPr>
        <w:pStyle w:val="pontos"/>
      </w:pPr>
      <w:r w:rsidRPr="00CB34F9">
        <w:t>Agricultura</w:t>
      </w:r>
    </w:p>
    <w:p w:rsidR="00CB34F9" w:rsidRPr="00CB34F9" w:rsidRDefault="00CB34F9" w:rsidP="00E00592">
      <w:pPr>
        <w:pStyle w:val="pontos"/>
      </w:pPr>
      <w:r w:rsidRPr="00CB34F9">
        <w:t>Pastorícia</w:t>
      </w:r>
    </w:p>
    <w:p w:rsidR="00CB34F9" w:rsidRDefault="00CB34F9" w:rsidP="00E00592">
      <w:pPr>
        <w:pStyle w:val="pontos"/>
      </w:pPr>
      <w:r w:rsidRPr="00E00592">
        <w:t>Domesticação</w:t>
      </w:r>
      <w:r w:rsidRPr="00CB34F9">
        <w:t xml:space="preserve"> de animais</w:t>
      </w:r>
    </w:p>
    <w:p w:rsidR="00CB34F9" w:rsidRDefault="00CB34F9" w:rsidP="00CB34F9">
      <w:pPr>
        <w:tabs>
          <w:tab w:val="left" w:pos="2292"/>
        </w:tabs>
        <w:rPr>
          <w:rFonts w:ascii="Arial" w:hAnsi="Arial" w:cs="Arial"/>
        </w:rPr>
      </w:pPr>
    </w:p>
    <w:p w:rsidR="00CB34F9" w:rsidRDefault="00CB34F9" w:rsidP="00D42DEC">
      <w:pPr>
        <w:pStyle w:val="Cabealho2"/>
      </w:pPr>
      <w:bookmarkStart w:id="11" w:name="_Toc329601046"/>
      <w:r w:rsidRPr="004C64F0">
        <w:t>Vestuário</w:t>
      </w:r>
      <w:bookmarkEnd w:id="11"/>
    </w:p>
    <w:p w:rsidR="00CB34F9" w:rsidRDefault="00CB34F9" w:rsidP="00CB34F9">
      <w:pPr>
        <w:tabs>
          <w:tab w:val="left" w:pos="2292"/>
        </w:tabs>
        <w:rPr>
          <w:rFonts w:asciiTheme="majorHAnsi" w:hAnsiTheme="majorHAnsi"/>
          <w:sz w:val="28"/>
          <w:szCs w:val="28"/>
        </w:rPr>
      </w:pPr>
    </w:p>
    <w:p w:rsidR="00CB34F9" w:rsidRDefault="00CB34F9" w:rsidP="00E00592">
      <w:pPr>
        <w:pStyle w:val="pontos"/>
      </w:pPr>
      <w:r>
        <w:t>Já fabricavam tecidos e mantas de Linho /</w:t>
      </w:r>
      <w:r w:rsidRPr="00CB34F9">
        <w:t xml:space="preserve"> lã.</w:t>
      </w:r>
    </w:p>
    <w:p w:rsidR="00CB34F9" w:rsidRDefault="00CB34F9" w:rsidP="00CB34F9">
      <w:pPr>
        <w:tabs>
          <w:tab w:val="left" w:pos="2292"/>
        </w:tabs>
        <w:rPr>
          <w:rFonts w:ascii="Arial" w:hAnsi="Arial" w:cs="Arial"/>
        </w:rPr>
      </w:pPr>
    </w:p>
    <w:p w:rsidR="00CB34F9" w:rsidRDefault="00CB34F9" w:rsidP="00D42DEC">
      <w:pPr>
        <w:pStyle w:val="Cabealho2"/>
      </w:pPr>
      <w:bookmarkStart w:id="12" w:name="_Toc329601047"/>
      <w:r w:rsidRPr="004C64F0">
        <w:t>Habitação</w:t>
      </w:r>
      <w:bookmarkEnd w:id="12"/>
    </w:p>
    <w:p w:rsidR="00CB34F9" w:rsidRDefault="00CB34F9" w:rsidP="00CB34F9">
      <w:pPr>
        <w:tabs>
          <w:tab w:val="left" w:pos="2292"/>
        </w:tabs>
        <w:rPr>
          <w:rFonts w:asciiTheme="majorHAnsi" w:hAnsiTheme="majorHAnsi"/>
          <w:sz w:val="28"/>
          <w:szCs w:val="28"/>
        </w:rPr>
      </w:pPr>
    </w:p>
    <w:p w:rsidR="00CB34F9" w:rsidRPr="00CB34F9" w:rsidRDefault="00CB34F9" w:rsidP="00E00592">
      <w:pPr>
        <w:pStyle w:val="pontos"/>
      </w:pPr>
      <w:r w:rsidRPr="00E00592">
        <w:t xml:space="preserve">Já construíam povoados no cimo dos montes – </w:t>
      </w:r>
      <w:r w:rsidRPr="00E00592">
        <w:rPr>
          <w:b/>
          <w:i/>
        </w:rPr>
        <w:t xml:space="preserve">castros </w:t>
      </w:r>
      <w:r w:rsidRPr="00E00592">
        <w:rPr>
          <w:b/>
        </w:rPr>
        <w:t>ou</w:t>
      </w:r>
      <w:r w:rsidRPr="00E00592">
        <w:rPr>
          <w:b/>
          <w:i/>
        </w:rPr>
        <w:t xml:space="preserve"> citânias</w:t>
      </w:r>
      <w:r w:rsidRPr="00E00592">
        <w:t xml:space="preserve"> – cercados de muros de pedra: casas de forma circular ou quadrangular, feitas de pedra e cobertas de colmo</w:t>
      </w:r>
      <w:r w:rsidRPr="006138F8">
        <w:rPr>
          <w:rFonts w:ascii="Arial Narrow" w:hAnsi="Arial Narrow"/>
        </w:rPr>
        <w:t>.</w:t>
      </w:r>
    </w:p>
    <w:p w:rsidR="00CB34F9" w:rsidRPr="00CB34F9" w:rsidRDefault="00CB34F9" w:rsidP="00CB34F9">
      <w:pPr>
        <w:tabs>
          <w:tab w:val="left" w:pos="2292"/>
        </w:tabs>
        <w:rPr>
          <w:rFonts w:ascii="Arial" w:hAnsi="Arial" w:cs="Arial"/>
          <w:sz w:val="28"/>
          <w:szCs w:val="28"/>
        </w:rPr>
      </w:pPr>
    </w:p>
    <w:p w:rsidR="00CB34F9" w:rsidRDefault="00CB34F9" w:rsidP="00D42DEC">
      <w:pPr>
        <w:pStyle w:val="Cabealho2"/>
      </w:pPr>
      <w:bookmarkStart w:id="13" w:name="_Toc329601048"/>
      <w:r w:rsidRPr="004C64F0">
        <w:t>Utensílios</w:t>
      </w:r>
      <w:bookmarkEnd w:id="13"/>
    </w:p>
    <w:p w:rsidR="00CB34F9" w:rsidRPr="000E26A6" w:rsidRDefault="00CB34F9" w:rsidP="00CB34F9">
      <w:pPr>
        <w:tabs>
          <w:tab w:val="left" w:pos="2292"/>
        </w:tabs>
        <w:rPr>
          <w:rFonts w:ascii="Arial" w:hAnsi="Arial" w:cs="Arial"/>
          <w:sz w:val="28"/>
          <w:szCs w:val="28"/>
        </w:rPr>
      </w:pPr>
    </w:p>
    <w:p w:rsidR="00CB34F9" w:rsidRPr="00CB34F9" w:rsidRDefault="00CB34F9" w:rsidP="00E00592">
      <w:pPr>
        <w:pStyle w:val="pontos"/>
      </w:pPr>
      <w:r w:rsidRPr="00CB34F9">
        <w:t>Arado de madeira</w:t>
      </w:r>
    </w:p>
    <w:p w:rsidR="00CB34F9" w:rsidRPr="00CB34F9" w:rsidRDefault="00CB34F9" w:rsidP="00E00592">
      <w:pPr>
        <w:pStyle w:val="pontos"/>
      </w:pPr>
      <w:r w:rsidRPr="00CB34F9">
        <w:t>Foice</w:t>
      </w:r>
    </w:p>
    <w:p w:rsidR="00CB34F9" w:rsidRPr="00CB34F9" w:rsidRDefault="00CB34F9" w:rsidP="00E00592">
      <w:pPr>
        <w:pStyle w:val="pontos"/>
      </w:pPr>
      <w:r w:rsidRPr="00CB34F9">
        <w:t>Mó manual</w:t>
      </w:r>
    </w:p>
    <w:p w:rsidR="00CB34F9" w:rsidRPr="00CB34F9" w:rsidRDefault="00CB34F9" w:rsidP="00E00592">
      <w:pPr>
        <w:pStyle w:val="pontos"/>
      </w:pPr>
      <w:r w:rsidRPr="00CB34F9">
        <w:t>Enxada de pedra</w:t>
      </w:r>
    </w:p>
    <w:p w:rsidR="00CB34F9" w:rsidRDefault="00CB34F9" w:rsidP="00E00592">
      <w:pPr>
        <w:pStyle w:val="pontos"/>
      </w:pPr>
      <w:r w:rsidRPr="00CB34F9">
        <w:t>Roda</w:t>
      </w:r>
    </w:p>
    <w:p w:rsidR="0018175D" w:rsidRDefault="0018175D" w:rsidP="00CB34F9">
      <w:pPr>
        <w:tabs>
          <w:tab w:val="left" w:pos="2292"/>
        </w:tabs>
        <w:rPr>
          <w:rFonts w:ascii="Arial" w:hAnsi="Arial" w:cs="Arial"/>
        </w:rPr>
      </w:pPr>
    </w:p>
    <w:p w:rsidR="0018175D" w:rsidRDefault="0018175D" w:rsidP="000E4567">
      <w:pPr>
        <w:pStyle w:val="Cabealho2"/>
      </w:pPr>
      <w:bookmarkStart w:id="14" w:name="_Toc329601049"/>
      <w:r w:rsidRPr="000E26A6">
        <w:t>Técnicas</w:t>
      </w:r>
      <w:bookmarkEnd w:id="14"/>
    </w:p>
    <w:p w:rsidR="0018175D" w:rsidRDefault="0018175D" w:rsidP="0018175D">
      <w:pPr>
        <w:tabs>
          <w:tab w:val="left" w:pos="2292"/>
        </w:tabs>
        <w:rPr>
          <w:rFonts w:asciiTheme="majorHAnsi" w:hAnsiTheme="majorHAnsi"/>
          <w:sz w:val="28"/>
          <w:szCs w:val="28"/>
        </w:rPr>
      </w:pPr>
    </w:p>
    <w:p w:rsidR="0018175D" w:rsidRPr="0018175D" w:rsidRDefault="0018175D" w:rsidP="00E00592">
      <w:pPr>
        <w:pStyle w:val="pontos"/>
      </w:pPr>
      <w:r w:rsidRPr="0018175D">
        <w:t>Cestaria</w:t>
      </w:r>
    </w:p>
    <w:p w:rsidR="0018175D" w:rsidRPr="0018175D" w:rsidRDefault="0018175D" w:rsidP="00E00592">
      <w:pPr>
        <w:pStyle w:val="pontos"/>
      </w:pPr>
      <w:r w:rsidRPr="0018175D">
        <w:t>Tecelagem</w:t>
      </w:r>
    </w:p>
    <w:p w:rsidR="00CB34F9" w:rsidRDefault="0018175D" w:rsidP="00E00592">
      <w:pPr>
        <w:pStyle w:val="pontos"/>
      </w:pPr>
      <w:r w:rsidRPr="0018175D">
        <w:t>Cerâmica</w:t>
      </w:r>
    </w:p>
    <w:p w:rsidR="0018175D" w:rsidRDefault="0018175D" w:rsidP="00631ABE">
      <w:pPr>
        <w:pStyle w:val="pontos"/>
        <w:numPr>
          <w:ilvl w:val="0"/>
          <w:numId w:val="0"/>
        </w:numPr>
        <w:ind w:left="1200"/>
      </w:pPr>
    </w:p>
    <w:p w:rsidR="00631ABE" w:rsidRDefault="00631ABE" w:rsidP="00631ABE">
      <w:pPr>
        <w:pStyle w:val="Cabealho2"/>
      </w:pPr>
      <w:bookmarkStart w:id="15" w:name="_Toc329601050"/>
      <w:r>
        <w:t>Arte</w:t>
      </w:r>
      <w:bookmarkEnd w:id="15"/>
    </w:p>
    <w:p w:rsidR="0018175D" w:rsidRPr="000E26A6" w:rsidRDefault="0018175D" w:rsidP="0018175D">
      <w:pPr>
        <w:tabs>
          <w:tab w:val="left" w:pos="2292"/>
        </w:tabs>
        <w:rPr>
          <w:rFonts w:ascii="Arial" w:hAnsi="Arial" w:cs="Arial"/>
          <w:sz w:val="28"/>
          <w:szCs w:val="28"/>
        </w:rPr>
      </w:pPr>
    </w:p>
    <w:p w:rsidR="0018175D" w:rsidRDefault="0018175D" w:rsidP="00631ABE">
      <w:pPr>
        <w:pStyle w:val="pontos"/>
      </w:pPr>
      <w:r w:rsidRPr="007118BB">
        <w:t>Antas ou dólmenes</w:t>
      </w:r>
      <w:r w:rsidR="00E00592" w:rsidRPr="007118BB">
        <w:t xml:space="preserve"> – G</w:t>
      </w:r>
      <w:r w:rsidRPr="007118BB">
        <w:t>randes monumentos de pedra que serviam para sepultar os mortos.</w:t>
      </w:r>
    </w:p>
    <w:p w:rsidR="00631ABE" w:rsidRDefault="00631ABE" w:rsidP="00631ABE">
      <w:pPr>
        <w:pStyle w:val="pontos"/>
        <w:numPr>
          <w:ilvl w:val="0"/>
          <w:numId w:val="0"/>
        </w:numPr>
        <w:ind w:left="1560"/>
      </w:pPr>
    </w:p>
    <w:p w:rsidR="00631ABE" w:rsidRDefault="00631ABE" w:rsidP="00631ABE">
      <w:pPr>
        <w:pStyle w:val="Cabealho2"/>
      </w:pPr>
      <w:bookmarkStart w:id="16" w:name="_Toc329601051"/>
      <w:r>
        <w:t>Alimentação</w:t>
      </w:r>
      <w:bookmarkEnd w:id="16"/>
    </w:p>
    <w:p w:rsidR="00631ABE" w:rsidRPr="00631ABE" w:rsidRDefault="00631ABE" w:rsidP="00631ABE"/>
    <w:p w:rsidR="00631ABE" w:rsidRDefault="00631ABE" w:rsidP="00631ABE">
      <w:pPr>
        <w:pStyle w:val="pontos"/>
      </w:pPr>
      <w:r>
        <w:t>Leite; já fabricavam o pão.</w:t>
      </w:r>
    </w:p>
    <w:p w:rsidR="00631ABE" w:rsidRPr="00631ABE" w:rsidRDefault="00631ABE" w:rsidP="00631ABE">
      <w:pPr>
        <w:pStyle w:val="pontos"/>
        <w:numPr>
          <w:ilvl w:val="0"/>
          <w:numId w:val="0"/>
        </w:numPr>
        <w:ind w:left="1560"/>
      </w:pPr>
    </w:p>
    <w:p w:rsidR="0018175D" w:rsidRPr="00E00592" w:rsidRDefault="0018175D" w:rsidP="00CB34F9">
      <w:pPr>
        <w:tabs>
          <w:tab w:val="left" w:pos="2292"/>
        </w:tabs>
        <w:rPr>
          <w:rFonts w:cs="Arial"/>
        </w:rPr>
      </w:pPr>
    </w:p>
    <w:p w:rsidR="004642FD" w:rsidRPr="00E00592" w:rsidRDefault="004642FD" w:rsidP="007118BB">
      <w:pPr>
        <w:pStyle w:val="subpontos"/>
        <w:rPr>
          <w:rFonts w:asciiTheme="majorHAnsi" w:hAnsiTheme="majorHAnsi"/>
        </w:rPr>
      </w:pPr>
      <w:r w:rsidRPr="00E00592">
        <w:t>ERAM POVOS SEDENTÁRIOS</w:t>
      </w:r>
      <w:r w:rsidR="00E00592" w:rsidRPr="00E00592">
        <w:t xml:space="preserve">- </w:t>
      </w:r>
      <w:r w:rsidRPr="00E00592">
        <w:t xml:space="preserve">Viviam </w:t>
      </w:r>
      <w:r w:rsidRPr="00E00592">
        <w:rPr>
          <w:u w:val="single"/>
        </w:rPr>
        <w:t>sempre</w:t>
      </w:r>
      <w:r w:rsidRPr="00E00592">
        <w:t xml:space="preserve"> no mesmo local</w:t>
      </w:r>
      <w:r w:rsidRPr="00E00592">
        <w:rPr>
          <w:rFonts w:asciiTheme="majorHAnsi" w:hAnsiTheme="majorHAnsi"/>
        </w:rPr>
        <w:t>.</w:t>
      </w:r>
    </w:p>
    <w:p w:rsidR="004642FD" w:rsidRPr="00CB34F9" w:rsidRDefault="004642FD" w:rsidP="00CB34F9">
      <w:pPr>
        <w:tabs>
          <w:tab w:val="left" w:pos="2292"/>
        </w:tabs>
        <w:rPr>
          <w:rFonts w:ascii="Arial" w:hAnsi="Arial" w:cs="Arial"/>
          <w:sz w:val="28"/>
          <w:szCs w:val="28"/>
        </w:rPr>
      </w:pPr>
    </w:p>
    <w:sectPr w:rsidR="004642FD" w:rsidRPr="00CB34F9" w:rsidSect="00033D23">
      <w:pgSz w:w="11906" w:h="16838"/>
      <w:pgMar w:top="1417" w:right="991" w:bottom="1134" w:left="1276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B02A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9A40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7CC4D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F6EB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878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FE8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186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9C06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A4F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9344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582086"/>
    <w:multiLevelType w:val="hybridMultilevel"/>
    <w:tmpl w:val="543CFB3C"/>
    <w:lvl w:ilvl="0" w:tplc="BC4C3BDE">
      <w:start w:val="1"/>
      <w:numFmt w:val="bullet"/>
      <w:lvlText w:val="●"/>
      <w:lvlJc w:val="left"/>
      <w:pPr>
        <w:tabs>
          <w:tab w:val="num" w:pos="1201"/>
        </w:tabs>
        <w:ind w:left="917" w:firstLine="0"/>
      </w:pPr>
      <w:rPr>
        <w:rFonts w:ascii="Times New Roman" w:hAnsi="Times New Roman" w:cs="Times New Roman" w:hint="default"/>
        <w:b w:val="0"/>
        <w:color w:val="C00000"/>
        <w:sz w:val="16"/>
        <w:szCs w:val="16"/>
      </w:rPr>
    </w:lvl>
    <w:lvl w:ilvl="1" w:tplc="08160003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8160005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816000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8160003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8160005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816000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8160003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8160005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11">
    <w:nsid w:val="1E351585"/>
    <w:multiLevelType w:val="hybridMultilevel"/>
    <w:tmpl w:val="7BD29FC8"/>
    <w:lvl w:ilvl="0" w:tplc="46BAC27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664F05"/>
    <w:multiLevelType w:val="hybridMultilevel"/>
    <w:tmpl w:val="C8DAD154"/>
    <w:lvl w:ilvl="0" w:tplc="2A94F41A">
      <w:start w:val="1"/>
      <w:numFmt w:val="bullet"/>
      <w:pStyle w:val="subpontos"/>
      <w:lvlText w:val=""/>
      <w:lvlJc w:val="left"/>
      <w:pPr>
        <w:ind w:left="720" w:hanging="360"/>
      </w:pPr>
      <w:rPr>
        <w:rFonts w:ascii="Wingdings" w:hAnsi="Wing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005009"/>
    <w:multiLevelType w:val="hybridMultilevel"/>
    <w:tmpl w:val="EC66B5CC"/>
    <w:lvl w:ilvl="0" w:tplc="CD5252D2">
      <w:start w:val="1"/>
      <w:numFmt w:val="bullet"/>
      <w:lvlText w:val="●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 w:val="0"/>
        <w:color w:val="C00000"/>
        <w:sz w:val="16"/>
        <w:szCs w:val="16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A4146D"/>
    <w:multiLevelType w:val="hybridMultilevel"/>
    <w:tmpl w:val="77F2FC60"/>
    <w:lvl w:ilvl="0" w:tplc="AF54AD0A">
      <w:start w:val="1"/>
      <w:numFmt w:val="bullet"/>
      <w:pStyle w:val="pontos"/>
      <w:lvlText w:val=""/>
      <w:lvlJc w:val="left"/>
      <w:pPr>
        <w:ind w:left="720" w:hanging="360"/>
      </w:pPr>
      <w:rPr>
        <w:rFonts w:ascii="Wingdings 2" w:hAnsi="Wingdings 2" w:hint="default"/>
        <w:color w:val="943634" w:themeColor="accent2" w:themeShade="B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DB3B5B"/>
    <w:multiLevelType w:val="multilevel"/>
    <w:tmpl w:val="8C4E12D4"/>
    <w:lvl w:ilvl="0">
      <w:start w:val="1"/>
      <w:numFmt w:val="decimal"/>
      <w:pStyle w:val="Cabealho1"/>
      <w:lvlText w:val="%1."/>
      <w:lvlJc w:val="left"/>
      <w:pPr>
        <w:ind w:left="720" w:hanging="360"/>
      </w:pPr>
    </w:lvl>
    <w:lvl w:ilvl="1">
      <w:start w:val="1"/>
      <w:numFmt w:val="decimal"/>
      <w:pStyle w:val="Cabealho2"/>
      <w:isLgl/>
      <w:lvlText w:val="%1.%2"/>
      <w:lvlJc w:val="left"/>
      <w:pPr>
        <w:ind w:left="1034" w:hanging="39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  <w:sz w:val="28"/>
      </w:rPr>
    </w:lvl>
  </w:abstractNum>
  <w:abstractNum w:abstractNumId="16">
    <w:nsid w:val="2D0F52DA"/>
    <w:multiLevelType w:val="hybridMultilevel"/>
    <w:tmpl w:val="545CAE9A"/>
    <w:lvl w:ilvl="0" w:tplc="ED8C978C">
      <w:start w:val="1"/>
      <w:numFmt w:val="bullet"/>
      <w:lvlText w:val="●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 w:val="0"/>
        <w:color w:val="C00000"/>
        <w:sz w:val="16"/>
        <w:szCs w:val="16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E12FE3"/>
    <w:multiLevelType w:val="hybridMultilevel"/>
    <w:tmpl w:val="3EF24696"/>
    <w:lvl w:ilvl="0" w:tplc="78747742">
      <w:start w:val="1"/>
      <w:numFmt w:val="bullet"/>
      <w:lvlText w:val="●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 w:val="0"/>
        <w:color w:val="C00000"/>
        <w:sz w:val="16"/>
        <w:szCs w:val="16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692291"/>
    <w:multiLevelType w:val="multilevel"/>
    <w:tmpl w:val="4B0ED7A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5"/>
  </w:num>
  <w:num w:numId="7">
    <w:abstractNumId w:val="18"/>
  </w:num>
  <w:num w:numId="8">
    <w:abstractNumId w:val="14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64F0"/>
    <w:rsid w:val="00033D23"/>
    <w:rsid w:val="000A1AD6"/>
    <w:rsid w:val="000E26A6"/>
    <w:rsid w:val="000E4567"/>
    <w:rsid w:val="0018175D"/>
    <w:rsid w:val="0020661C"/>
    <w:rsid w:val="002458EF"/>
    <w:rsid w:val="004642FD"/>
    <w:rsid w:val="004868FB"/>
    <w:rsid w:val="004C64F0"/>
    <w:rsid w:val="00627794"/>
    <w:rsid w:val="00631ABE"/>
    <w:rsid w:val="00646EAB"/>
    <w:rsid w:val="007118BB"/>
    <w:rsid w:val="007F0F6C"/>
    <w:rsid w:val="009359B8"/>
    <w:rsid w:val="009F3659"/>
    <w:rsid w:val="00A064EB"/>
    <w:rsid w:val="00AB50E6"/>
    <w:rsid w:val="00B436C0"/>
    <w:rsid w:val="00C83590"/>
    <w:rsid w:val="00CB34F9"/>
    <w:rsid w:val="00D42DEC"/>
    <w:rsid w:val="00D809BE"/>
    <w:rsid w:val="00E00592"/>
    <w:rsid w:val="00EB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 [66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EC"/>
    <w:rPr>
      <w:rFonts w:ascii="Cambria" w:hAnsi="Cambria"/>
      <w:sz w:val="24"/>
      <w:szCs w:val="24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D42DEC"/>
    <w:pPr>
      <w:numPr>
        <w:numId w:val="6"/>
      </w:numPr>
      <w:pBdr>
        <w:top w:val="single" w:sz="4" w:space="1" w:color="5F497A" w:themeColor="accent4" w:themeShade="BF"/>
        <w:left w:val="single" w:sz="4" w:space="4" w:color="5F497A" w:themeColor="accent4" w:themeShade="BF"/>
        <w:bottom w:val="single" w:sz="4" w:space="1" w:color="5F497A" w:themeColor="accent4" w:themeShade="BF"/>
        <w:right w:val="single" w:sz="4" w:space="4" w:color="5F497A" w:themeColor="accent4" w:themeShade="BF"/>
      </w:pBdr>
      <w:ind w:left="284" w:hanging="284"/>
      <w:outlineLvl w:val="0"/>
    </w:pPr>
    <w:rPr>
      <w:rFonts w:asciiTheme="majorHAnsi" w:hAnsiTheme="majorHAnsi"/>
      <w:b/>
      <w:smallCaps/>
      <w:color w:val="5F497A" w:themeColor="accent4" w:themeShade="BF"/>
      <w:sz w:val="28"/>
      <w:szCs w:val="28"/>
    </w:rPr>
  </w:style>
  <w:style w:type="paragraph" w:styleId="Cabealho2">
    <w:name w:val="heading 2"/>
    <w:basedOn w:val="PargrafodaLista"/>
    <w:next w:val="Normal"/>
    <w:link w:val="Cabealho2Carcter"/>
    <w:uiPriority w:val="9"/>
    <w:unhideWhenUsed/>
    <w:qFormat/>
    <w:rsid w:val="00D42DEC"/>
    <w:pPr>
      <w:numPr>
        <w:ilvl w:val="1"/>
        <w:numId w:val="6"/>
      </w:numPr>
      <w:tabs>
        <w:tab w:val="left" w:pos="2292"/>
      </w:tabs>
      <w:jc w:val="both"/>
      <w:outlineLvl w:val="1"/>
    </w:pPr>
    <w:rPr>
      <w:rFonts w:asciiTheme="majorHAnsi" w:hAnsiTheme="majorHAnsi"/>
      <w:b/>
      <w:color w:val="0070C0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42DEC"/>
    <w:rPr>
      <w:rFonts w:asciiTheme="majorHAnsi" w:hAnsiTheme="majorHAnsi"/>
      <w:b/>
      <w:smallCaps/>
      <w:color w:val="5F497A" w:themeColor="accent4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D42DEC"/>
    <w:pPr>
      <w:ind w:left="720"/>
      <w:contextualSpacing/>
    </w:p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D42DEC"/>
    <w:rPr>
      <w:rFonts w:asciiTheme="majorHAnsi" w:hAnsiTheme="majorHAnsi"/>
      <w:b/>
      <w:color w:val="0070C0"/>
      <w:sz w:val="24"/>
      <w:szCs w:val="28"/>
    </w:rPr>
  </w:style>
  <w:style w:type="paragraph" w:customStyle="1" w:styleId="pontos">
    <w:name w:val="pontos"/>
    <w:basedOn w:val="PargrafodaLista"/>
    <w:qFormat/>
    <w:rsid w:val="00D42DEC"/>
    <w:pPr>
      <w:numPr>
        <w:numId w:val="8"/>
      </w:numPr>
      <w:ind w:left="1560"/>
    </w:pPr>
  </w:style>
  <w:style w:type="paragraph" w:styleId="NormalWeb">
    <w:name w:val="Normal (Web)"/>
    <w:basedOn w:val="Normal"/>
    <w:uiPriority w:val="99"/>
    <w:unhideWhenUsed/>
    <w:rsid w:val="00E00592"/>
    <w:pPr>
      <w:tabs>
        <w:tab w:val="left" w:pos="2292"/>
      </w:tabs>
    </w:pPr>
    <w:rPr>
      <w:rFonts w:ascii="Arial" w:hAnsi="Arial" w:cs="Arial"/>
    </w:rPr>
  </w:style>
  <w:style w:type="paragraph" w:customStyle="1" w:styleId="subpontos">
    <w:name w:val="subpontos"/>
    <w:basedOn w:val="PargrafodaLista"/>
    <w:qFormat/>
    <w:rsid w:val="007118BB"/>
    <w:pPr>
      <w:numPr>
        <w:numId w:val="20"/>
      </w:numPr>
      <w:tabs>
        <w:tab w:val="left" w:pos="2292"/>
      </w:tabs>
    </w:pPr>
    <w:rPr>
      <w:rFonts w:cs="Arial"/>
      <w:b/>
    </w:rPr>
  </w:style>
  <w:style w:type="paragraph" w:styleId="SemEspaamento">
    <w:name w:val="No Spacing"/>
    <w:link w:val="SemEspaamentoCarcter"/>
    <w:uiPriority w:val="1"/>
    <w:qFormat/>
    <w:rsid w:val="007118BB"/>
    <w:rPr>
      <w:rFonts w:asciiTheme="minorHAnsi" w:eastAsiaTheme="minorEastAsia" w:hAnsiTheme="minorHAnsi" w:cstheme="minorBidi"/>
      <w:sz w:val="22"/>
      <w:szCs w:val="22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7118BB"/>
    <w:rPr>
      <w:rFonts w:asciiTheme="minorHAnsi" w:eastAsiaTheme="minorEastAsia" w:hAnsiTheme="minorHAnsi" w:cstheme="minorBidi"/>
      <w:sz w:val="22"/>
      <w:szCs w:val="22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118BB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118BB"/>
    <w:rPr>
      <w:rFonts w:ascii="Tahoma" w:hAnsi="Tahoma" w:cs="Tahoma"/>
      <w:sz w:val="16"/>
      <w:szCs w:val="16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AB50E6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line="276" w:lineRule="auto"/>
      <w:outlineLvl w:val="9"/>
    </w:pPr>
    <w:rPr>
      <w:rFonts w:eastAsiaTheme="majorEastAsia" w:cstheme="majorBidi"/>
      <w:bCs/>
      <w:smallCaps w:val="0"/>
      <w:color w:val="365F91" w:themeColor="accent1" w:themeShade="BF"/>
    </w:rPr>
  </w:style>
  <w:style w:type="paragraph" w:styleId="ndice1">
    <w:name w:val="toc 1"/>
    <w:basedOn w:val="Normal"/>
    <w:next w:val="Normal"/>
    <w:autoRedefine/>
    <w:uiPriority w:val="39"/>
    <w:unhideWhenUsed/>
    <w:rsid w:val="00AB50E6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AB50E6"/>
    <w:pPr>
      <w:spacing w:after="100"/>
      <w:ind w:left="240"/>
    </w:pPr>
  </w:style>
  <w:style w:type="character" w:styleId="Hiperligao">
    <w:name w:val="Hyperlink"/>
    <w:basedOn w:val="Tipodeletrapredefinidodopargrafo"/>
    <w:uiPriority w:val="99"/>
    <w:unhideWhenUsed/>
    <w:rsid w:val="00AB50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2012-07-06T00:00:00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E9D6BE-8915-4B7C-8BBC-E0218CF75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455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PRIMEIROS POVOS NA PENÍNSULA IBÉRICA</vt:lpstr>
    </vt:vector>
  </TitlesOfParts>
  <Company>H.G.P 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PRIMEIROS POVOS NA PENÍNSULA IBÉRICA</dc:title>
  <dc:subject>omunidade – Grupo isolado de homens e mulheres que vivem em comum e partilham  entre si os abrigos, a comida, os utensílios e os perigos.</dc:subject>
  <dc:creator>CLIENTE</dc:creator>
  <cp:keywords/>
  <dc:description/>
  <cp:lastModifiedBy>utilizador</cp:lastModifiedBy>
  <cp:revision>10</cp:revision>
  <dcterms:created xsi:type="dcterms:W3CDTF">2012-07-05T18:13:00Z</dcterms:created>
  <dcterms:modified xsi:type="dcterms:W3CDTF">2012-07-09T11:43:00Z</dcterms:modified>
</cp:coreProperties>
</file>